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2782A" w14:textId="385AF12D" w:rsidR="00823AF5" w:rsidRDefault="00307CB7" w:rsidP="00045110">
      <w:pPr>
        <w:spacing w:line="360" w:lineRule="auto"/>
        <w:rPr>
          <w:rFonts w:ascii="Arial" w:hAnsi="Arial" w:cs="Arial"/>
        </w:rPr>
      </w:pPr>
      <w:r w:rsidRPr="005B6EB4">
        <w:rPr>
          <w:rFonts w:ascii="Arial" w:hAnsi="Arial" w:cs="Arial"/>
          <w:noProof/>
          <w:lang w:eastAsia="nl-NL"/>
        </w:rPr>
        <w:drawing>
          <wp:inline distT="0" distB="0" distL="0" distR="0" wp14:anchorId="5B9C30F7" wp14:editId="120F57C3">
            <wp:extent cx="2162175" cy="9235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049" cy="941465"/>
                    </a:xfrm>
                    <a:prstGeom prst="rect">
                      <a:avLst/>
                    </a:prstGeom>
                    <a:noFill/>
                    <a:ln>
                      <a:noFill/>
                    </a:ln>
                  </pic:spPr>
                </pic:pic>
              </a:graphicData>
            </a:graphic>
          </wp:inline>
        </w:drawing>
      </w:r>
    </w:p>
    <w:p w14:paraId="2A434E3E" w14:textId="77777777" w:rsidR="007144E2" w:rsidRDefault="007144E2" w:rsidP="003C101D">
      <w:pPr>
        <w:pStyle w:val="Kop3"/>
        <w:spacing w:after="240"/>
      </w:pPr>
      <w:r w:rsidRPr="007144E2">
        <w:t xml:space="preserve">Tekstvoorstel voor coalitieakkoorden en collegeprogramma's </w:t>
      </w:r>
    </w:p>
    <w:p w14:paraId="1A1327E3" w14:textId="6A86D00F" w:rsidR="003B6E4C" w:rsidRPr="007144E2" w:rsidRDefault="003B6E4C" w:rsidP="003C101D">
      <w:pPr>
        <w:pStyle w:val="Titel"/>
        <w:spacing w:after="240"/>
        <w:rPr>
          <w:sz w:val="36"/>
        </w:rPr>
      </w:pPr>
      <w:r w:rsidRPr="007144E2">
        <w:rPr>
          <w:sz w:val="36"/>
        </w:rPr>
        <w:t>Input voor het terugdringen van gezondheidsverschillen</w:t>
      </w:r>
    </w:p>
    <w:p w14:paraId="1FEE8BD0" w14:textId="77777777" w:rsidR="003B6E4C" w:rsidRPr="003B6E4C" w:rsidRDefault="003B6E4C" w:rsidP="003C101D">
      <w:pPr>
        <w:spacing w:after="240"/>
        <w:rPr>
          <w:b/>
          <w:i/>
        </w:rPr>
      </w:pPr>
      <w:r w:rsidRPr="003B6E4C">
        <w:rPr>
          <w:b/>
          <w:i/>
        </w:rPr>
        <w:t>Leeswijzer:</w:t>
      </w:r>
      <w:bookmarkStart w:id="0" w:name="_GoBack"/>
      <w:bookmarkEnd w:id="0"/>
    </w:p>
    <w:p w14:paraId="1D76636F" w14:textId="3B737355" w:rsidR="003B6E4C" w:rsidRPr="003B6E4C" w:rsidRDefault="003B6E4C" w:rsidP="003B6E4C">
      <w:pPr>
        <w:rPr>
          <w:i/>
        </w:rPr>
      </w:pPr>
      <w:r w:rsidRPr="003B6E4C">
        <w:rPr>
          <w:i/>
        </w:rPr>
        <w:t xml:space="preserve">Hieronder staat een aantal </w:t>
      </w:r>
      <w:proofErr w:type="spellStart"/>
      <w:r w:rsidRPr="003B6E4C">
        <w:rPr>
          <w:i/>
        </w:rPr>
        <w:t>bullet</w:t>
      </w:r>
      <w:proofErr w:type="spellEnd"/>
      <w:r>
        <w:rPr>
          <w:i/>
        </w:rPr>
        <w:t xml:space="preserve"> </w:t>
      </w:r>
      <w:r w:rsidRPr="003B6E4C">
        <w:rPr>
          <w:i/>
        </w:rPr>
        <w:t xml:space="preserve">points. Al deze punten zijn werkzame elementen om te komen tot </w:t>
      </w:r>
      <w:hyperlink r:id="rId9" w:history="1">
        <w:r w:rsidRPr="006E43D2">
          <w:rPr>
            <w:rStyle w:val="Hyperlink"/>
            <w:i/>
          </w:rPr>
          <w:t>een duurzame lokale aanpak voor het terugdr</w:t>
        </w:r>
        <w:r w:rsidR="009832CC" w:rsidRPr="006E43D2">
          <w:rPr>
            <w:rStyle w:val="Hyperlink"/>
            <w:i/>
          </w:rPr>
          <w:t>ingen van gezondheidsverschillen</w:t>
        </w:r>
      </w:hyperlink>
      <w:r w:rsidRPr="003B6E4C">
        <w:rPr>
          <w:i/>
        </w:rPr>
        <w:t xml:space="preserve">. </w:t>
      </w:r>
      <w:r>
        <w:rPr>
          <w:i/>
        </w:rPr>
        <w:t>Het</w:t>
      </w:r>
      <w:r w:rsidRPr="003B6E4C">
        <w:rPr>
          <w:i/>
        </w:rPr>
        <w:t xml:space="preserve"> eerste deel van de </w:t>
      </w:r>
      <w:proofErr w:type="spellStart"/>
      <w:r w:rsidRPr="003B6E4C">
        <w:rPr>
          <w:i/>
        </w:rPr>
        <w:t>bullets</w:t>
      </w:r>
      <w:proofErr w:type="spellEnd"/>
      <w:r w:rsidRPr="003B6E4C">
        <w:rPr>
          <w:i/>
        </w:rPr>
        <w:t xml:space="preserve"> richt zich op het gezondheidsbeleid en de onderliggende thematiek. Het tweede deel van de </w:t>
      </w:r>
      <w:proofErr w:type="spellStart"/>
      <w:r w:rsidRPr="003B6E4C">
        <w:rPr>
          <w:i/>
        </w:rPr>
        <w:t>bullets</w:t>
      </w:r>
      <w:proofErr w:type="spellEnd"/>
      <w:r w:rsidRPr="003B6E4C">
        <w:rPr>
          <w:i/>
        </w:rPr>
        <w:t xml:space="preserve"> richt zich op een bred</w:t>
      </w:r>
      <w:r>
        <w:rPr>
          <w:i/>
        </w:rPr>
        <w:t>e, integrale manier van werken.</w:t>
      </w:r>
    </w:p>
    <w:p w14:paraId="61D16DFE" w14:textId="2328D341" w:rsidR="003B6E4C" w:rsidRPr="003B6E4C" w:rsidRDefault="003B6E4C" w:rsidP="003B6E4C">
      <w:pPr>
        <w:rPr>
          <w:i/>
        </w:rPr>
      </w:pPr>
      <w:r w:rsidRPr="003B6E4C">
        <w:rPr>
          <w:i/>
        </w:rPr>
        <w:t>Voor een ste</w:t>
      </w:r>
      <w:r>
        <w:rPr>
          <w:i/>
        </w:rPr>
        <w:t>vige aanpak is het waardevol zo</w:t>
      </w:r>
      <w:r w:rsidRPr="003B6E4C">
        <w:rPr>
          <w:i/>
        </w:rPr>
        <w:t>veel mogelijk van deze punten te verwerken in het coalitieprogramma. Uiteraard kan de taal aangepast worden</w:t>
      </w:r>
      <w:r>
        <w:rPr>
          <w:i/>
        </w:rPr>
        <w:t>. H</w:t>
      </w:r>
      <w:r w:rsidRPr="003B6E4C">
        <w:rPr>
          <w:i/>
        </w:rPr>
        <w:t xml:space="preserve">ier en daar hebben wij daar een tekstvoorstel voor gedaan. </w:t>
      </w:r>
    </w:p>
    <w:p w14:paraId="3A758CDB" w14:textId="37064E2B" w:rsidR="003B6E4C" w:rsidRPr="003B6E4C" w:rsidRDefault="003B6E4C" w:rsidP="003B6E4C">
      <w:pPr>
        <w:rPr>
          <w:i/>
        </w:rPr>
      </w:pPr>
      <w:r w:rsidRPr="003B6E4C">
        <w:rPr>
          <w:i/>
        </w:rPr>
        <w:t xml:space="preserve">We hebben er voor gekozen </w:t>
      </w:r>
      <w:proofErr w:type="spellStart"/>
      <w:r w:rsidRPr="003B6E4C">
        <w:rPr>
          <w:i/>
        </w:rPr>
        <w:t>bullet</w:t>
      </w:r>
      <w:proofErr w:type="spellEnd"/>
      <w:r>
        <w:rPr>
          <w:i/>
        </w:rPr>
        <w:t xml:space="preserve"> </w:t>
      </w:r>
      <w:r w:rsidRPr="003B6E4C">
        <w:rPr>
          <w:i/>
        </w:rPr>
        <w:t xml:space="preserve">points aan te leveren, zodat je deze zelf passend in een tekst kunt verwerken. Aanvullend hebben we, ter ondersteuning van deze </w:t>
      </w:r>
      <w:proofErr w:type="spellStart"/>
      <w:r w:rsidRPr="003B6E4C">
        <w:rPr>
          <w:i/>
        </w:rPr>
        <w:t>bullets</w:t>
      </w:r>
      <w:proofErr w:type="spellEnd"/>
      <w:r w:rsidRPr="003B6E4C">
        <w:rPr>
          <w:i/>
        </w:rPr>
        <w:t xml:space="preserve">, hyperlinks aangebracht naar relevantie documentatie en behulpzame illustraties als bijlage opgenomen. De onderstaande tekstsuggesties zijn afgeleid van de </w:t>
      </w:r>
      <w:r w:rsidR="006E43D2">
        <w:rPr>
          <w:i/>
        </w:rPr>
        <w:t xml:space="preserve">zojuist benoemde </w:t>
      </w:r>
      <w:r w:rsidRPr="006E43D2">
        <w:rPr>
          <w:i/>
        </w:rPr>
        <w:t>Pharos negen principes</w:t>
      </w:r>
      <w:r w:rsidRPr="003B6E4C">
        <w:rPr>
          <w:i/>
        </w:rPr>
        <w:t xml:space="preserve"> voor een succesvolle strategie om gezondheidsverschillen duurzaam aan te pakken</w:t>
      </w:r>
      <w:r w:rsidR="006E43D2">
        <w:rPr>
          <w:i/>
        </w:rPr>
        <w:t>.</w:t>
      </w:r>
      <w:r w:rsidRPr="003B6E4C">
        <w:rPr>
          <w:i/>
        </w:rPr>
        <w:t xml:space="preserve"> </w:t>
      </w:r>
    </w:p>
    <w:p w14:paraId="4AA97065" w14:textId="1A6DAD4F" w:rsidR="003B6E4C" w:rsidRPr="003B6E4C" w:rsidRDefault="003B6E4C" w:rsidP="003B6E4C">
      <w:pPr>
        <w:rPr>
          <w:i/>
        </w:rPr>
      </w:pPr>
      <w:r>
        <w:rPr>
          <w:i/>
        </w:rPr>
        <w:t>Onze adviseurs van h</w:t>
      </w:r>
      <w:r w:rsidRPr="003B6E4C">
        <w:rPr>
          <w:i/>
        </w:rPr>
        <w:t xml:space="preserve">et Stimuleringsprogramma GezondIn (Pharos en Platform31) zijn uiteraard bereid om mee te denken en een presentatie te verzorgen </w:t>
      </w:r>
      <w:r>
        <w:rPr>
          <w:i/>
        </w:rPr>
        <w:t>(</w:t>
      </w:r>
      <w:r w:rsidRPr="003B6E4C">
        <w:rPr>
          <w:i/>
        </w:rPr>
        <w:t>indien gewenst</w:t>
      </w:r>
      <w:r>
        <w:rPr>
          <w:i/>
        </w:rPr>
        <w:t>)</w:t>
      </w:r>
      <w:r w:rsidRPr="003B6E4C">
        <w:rPr>
          <w:i/>
        </w:rPr>
        <w:t>.</w:t>
      </w:r>
    </w:p>
    <w:p w14:paraId="29D26258" w14:textId="77777777" w:rsidR="003B6E4C" w:rsidRPr="00F25366" w:rsidRDefault="003B6E4C" w:rsidP="003B6E4C">
      <w:pPr>
        <w:rPr>
          <w:b/>
        </w:rPr>
      </w:pPr>
      <w:r w:rsidRPr="00F25366">
        <w:rPr>
          <w:b/>
        </w:rPr>
        <w:t>Deel 1</w:t>
      </w:r>
    </w:p>
    <w:p w14:paraId="07139CB2" w14:textId="77777777" w:rsidR="003B6E4C" w:rsidRPr="003B6E4C" w:rsidRDefault="003B6E4C" w:rsidP="003B6E4C">
      <w:pPr>
        <w:numPr>
          <w:ilvl w:val="0"/>
          <w:numId w:val="1"/>
        </w:numPr>
      </w:pPr>
      <w:r w:rsidRPr="003B6E4C">
        <w:t>Wij zien in onze gemeente SEGV/ongelijkheid/gezondheidsverschillen/achterstanden</w:t>
      </w:r>
      <w:r w:rsidRPr="003B6E4C">
        <w:rPr>
          <w:vertAlign w:val="superscript"/>
        </w:rPr>
        <w:footnoteReference w:id="1"/>
      </w:r>
      <w:r w:rsidRPr="003B6E4C">
        <w:t xml:space="preserve"> etc. </w:t>
      </w:r>
    </w:p>
    <w:p w14:paraId="166EFA29" w14:textId="3244305D" w:rsidR="003B6E4C" w:rsidRPr="003B6E4C" w:rsidRDefault="003B6E4C" w:rsidP="003B6E4C">
      <w:pPr>
        <w:numPr>
          <w:ilvl w:val="0"/>
          <w:numId w:val="1"/>
        </w:numPr>
      </w:pPr>
      <w:r w:rsidRPr="003B6E4C">
        <w:t xml:space="preserve">Mensen met een hoog inkomen en hoog opleidingsniveau leven gemiddeld genomen niet alleen </w:t>
      </w:r>
      <w:hyperlink r:id="rId10" w:anchor=":~:text=2-,Levensverwachting,een%20hbo%20of%20universitaire%20opleiding." w:history="1">
        <w:r w:rsidRPr="003B6E4C">
          <w:rPr>
            <w:rStyle w:val="Hyperlink"/>
          </w:rPr>
          <w:t>zes jaar langer, maar ook vijftien jaar langer</w:t>
        </w:r>
      </w:hyperlink>
      <w:r w:rsidRPr="003B6E4C">
        <w:t xml:space="preserve"> in een goede gezondheid</w:t>
      </w:r>
      <w:r w:rsidR="00F25366">
        <w:t>,</w:t>
      </w:r>
      <w:r w:rsidRPr="003B6E4C">
        <w:t xml:space="preserve"> dan mensen met een laag inkomen en laag opleidingsniveau</w:t>
      </w:r>
      <w:r w:rsidR="00F25366">
        <w:t>.</w:t>
      </w:r>
    </w:p>
    <w:p w14:paraId="3A7FB1CA" w14:textId="77777777" w:rsidR="003B6E4C" w:rsidRPr="003B6E4C" w:rsidRDefault="003B6E4C" w:rsidP="003B6E4C">
      <w:pPr>
        <w:numPr>
          <w:ilvl w:val="0"/>
          <w:numId w:val="1"/>
        </w:numPr>
      </w:pPr>
      <w:r w:rsidRPr="003B6E4C">
        <w:t xml:space="preserve">Covid19 en de coronacrisis hebben </w:t>
      </w:r>
      <w:hyperlink r:id="rId11" w:history="1">
        <w:r w:rsidRPr="003B6E4C">
          <w:rPr>
            <w:rStyle w:val="Hyperlink"/>
          </w:rPr>
          <w:t>die verschillen extra duidelijk gemaakt</w:t>
        </w:r>
      </w:hyperlink>
      <w:r w:rsidRPr="003B6E4C">
        <w:t>.</w:t>
      </w:r>
    </w:p>
    <w:p w14:paraId="4FD46361" w14:textId="77777777" w:rsidR="003B6E4C" w:rsidRPr="003B6E4C" w:rsidRDefault="003B6E4C" w:rsidP="003B6E4C">
      <w:pPr>
        <w:numPr>
          <w:ilvl w:val="0"/>
          <w:numId w:val="1"/>
        </w:numPr>
      </w:pPr>
      <w:r w:rsidRPr="003B6E4C">
        <w:t>We zien gezondheidsverschillen tussen wijken/kernen, maar ook tussen verschillende groepen inwoners. Ook bij bepaalde levensfasen manifesteren deze verschillen zich.</w:t>
      </w:r>
    </w:p>
    <w:p w14:paraId="21F567A4" w14:textId="77777777" w:rsidR="003B6E4C" w:rsidRPr="003B6E4C" w:rsidRDefault="003B6E4C" w:rsidP="003B6E4C">
      <w:pPr>
        <w:numPr>
          <w:ilvl w:val="0"/>
          <w:numId w:val="1"/>
        </w:numPr>
      </w:pPr>
      <w:r w:rsidRPr="003B6E4C">
        <w:t xml:space="preserve">Verschillen in gezondheid hangen samen met sociale en economische uitdagingen. Denk aan: schulden, onveiligheid, armoede, onzekere arbeidssituatie, te duur of ongezond wonen, ongezonde of onveilige omgeving, onvoldoende toegankelijk(e) voorzieningen (nabijheid, financieel, begrijpelijk, passend) en laaggeletterdheid. </w:t>
      </w:r>
    </w:p>
    <w:p w14:paraId="5E95CB87" w14:textId="77777777" w:rsidR="003B6E4C" w:rsidRPr="003B6E4C" w:rsidRDefault="003B6E4C" w:rsidP="003B6E4C">
      <w:pPr>
        <w:numPr>
          <w:ilvl w:val="0"/>
          <w:numId w:val="1"/>
        </w:numPr>
      </w:pPr>
      <w:r w:rsidRPr="003B6E4C">
        <w:t>Langdurige sociale en economische problemen kunnen tot intergenerationele gezondheidsproblemen leiden.</w:t>
      </w:r>
    </w:p>
    <w:p w14:paraId="33ADE8CA" w14:textId="77777777" w:rsidR="003B6E4C" w:rsidRPr="003B6E4C" w:rsidRDefault="003B6E4C" w:rsidP="003B6E4C">
      <w:pPr>
        <w:numPr>
          <w:ilvl w:val="0"/>
          <w:numId w:val="1"/>
        </w:numPr>
      </w:pPr>
      <w:r w:rsidRPr="003B6E4C">
        <w:lastRenderedPageBreak/>
        <w:t>Ongelijkheid zien we niet alleen in gezondheid, maar ook in werk en inkomen, wonen, meedoen, onderwijs en veiligheid.</w:t>
      </w:r>
    </w:p>
    <w:p w14:paraId="31C852B1" w14:textId="27A294BF" w:rsidR="003B6E4C" w:rsidRPr="003B6E4C" w:rsidRDefault="003B6E4C" w:rsidP="003B6E4C">
      <w:pPr>
        <w:numPr>
          <w:ilvl w:val="0"/>
          <w:numId w:val="1"/>
        </w:numPr>
      </w:pPr>
      <w:r w:rsidRPr="003B6E4C">
        <w:t>We willen dat al onze inwoners een goede gezondheid hebben</w:t>
      </w:r>
      <w:r w:rsidR="000C681A">
        <w:t>, zowel mentaal als fysiek</w:t>
      </w:r>
      <w:r w:rsidRPr="003B6E4C">
        <w:t>.</w:t>
      </w:r>
    </w:p>
    <w:p w14:paraId="6D192AD0" w14:textId="7D001F05" w:rsidR="003B6E4C" w:rsidRPr="003B6E4C" w:rsidRDefault="003B6E4C" w:rsidP="003B6E4C">
      <w:pPr>
        <w:numPr>
          <w:ilvl w:val="0"/>
          <w:numId w:val="1"/>
        </w:numPr>
      </w:pPr>
      <w:r w:rsidRPr="003B6E4C">
        <w:t>We willen dat onze inwoners naar vermogen mee kunnen doen. Dat ze gelijke kansen hebben op onderwijs en opleiding, op betaald of onbetaald werk</w:t>
      </w:r>
      <w:r w:rsidR="00F25366">
        <w:t>.</w:t>
      </w:r>
    </w:p>
    <w:p w14:paraId="798C5795" w14:textId="77777777" w:rsidR="003B6E4C" w:rsidRPr="003B6E4C" w:rsidRDefault="003B6E4C" w:rsidP="003B6E4C">
      <w:pPr>
        <w:numPr>
          <w:ilvl w:val="0"/>
          <w:numId w:val="1"/>
        </w:numPr>
      </w:pPr>
      <w:r w:rsidRPr="003B6E4C">
        <w:t xml:space="preserve">We willen dat iedere inwoner versterkt wordt in de bestaanszekerheid om te kunnen voorzien in de basis van hun bestaan, financiële zekerheid en grip op hun leven te ervaren. </w:t>
      </w:r>
    </w:p>
    <w:p w14:paraId="1808F03C" w14:textId="77777777" w:rsidR="003B6E4C" w:rsidRPr="003B6E4C" w:rsidRDefault="003B6E4C" w:rsidP="003B6E4C">
      <w:pPr>
        <w:numPr>
          <w:ilvl w:val="0"/>
          <w:numId w:val="1"/>
        </w:numPr>
      </w:pPr>
      <w:r w:rsidRPr="003B6E4C">
        <w:t xml:space="preserve">We hebben </w:t>
      </w:r>
      <w:hyperlink r:id="rId12" w:history="1">
        <w:r w:rsidRPr="003B6E4C">
          <w:rPr>
            <w:rStyle w:val="Hyperlink"/>
          </w:rPr>
          <w:t>oog voor chronische stress</w:t>
        </w:r>
      </w:hyperlink>
      <w:r w:rsidRPr="003B6E4C">
        <w:t xml:space="preserve"> en de daarbij horende </w:t>
      </w:r>
      <w:hyperlink r:id="rId13" w:history="1">
        <w:r w:rsidRPr="003B6E4C">
          <w:rPr>
            <w:rStyle w:val="Hyperlink"/>
          </w:rPr>
          <w:t>gevolgen voor gezondheid</w:t>
        </w:r>
      </w:hyperlink>
      <w:r w:rsidRPr="003B6E4C">
        <w:t xml:space="preserve">. </w:t>
      </w:r>
    </w:p>
    <w:p w14:paraId="29F4E013" w14:textId="51E04737" w:rsidR="003B6E4C" w:rsidRDefault="00F25366" w:rsidP="00DB477B">
      <w:pPr>
        <w:numPr>
          <w:ilvl w:val="0"/>
          <w:numId w:val="1"/>
        </w:numPr>
      </w:pPr>
      <w:r>
        <w:t>I</w:t>
      </w:r>
      <w:r w:rsidR="003B6E4C" w:rsidRPr="003B6E4C">
        <w:t xml:space="preserve">n de gemeente is </w:t>
      </w:r>
      <w:r>
        <w:t>e</w:t>
      </w:r>
      <w:r w:rsidRPr="003B6E4C">
        <w:t xml:space="preserve">en sterke infrastructuur </w:t>
      </w:r>
      <w:r w:rsidR="003B6E4C" w:rsidRPr="003B6E4C">
        <w:t xml:space="preserve">nodig om te kunnen werken aan een brede sociale en gezondheidsbasis. We besteden daarom al veel aandacht aan sport, meedoen, gezonde leefstijl en een goede start in het leven (denk aan </w:t>
      </w:r>
      <w:hyperlink r:id="rId14" w:history="1">
        <w:r w:rsidR="003B6E4C" w:rsidRPr="003B6E4C">
          <w:rPr>
            <w:rStyle w:val="Hyperlink"/>
          </w:rPr>
          <w:t>GIDS</w:t>
        </w:r>
      </w:hyperlink>
      <w:r w:rsidR="003B6E4C" w:rsidRPr="003B6E4C">
        <w:t xml:space="preserve">, JOGG, </w:t>
      </w:r>
      <w:hyperlink r:id="rId15" w:history="1">
        <w:r w:rsidR="003B6E4C" w:rsidRPr="003B6E4C">
          <w:rPr>
            <w:rStyle w:val="Hyperlink"/>
          </w:rPr>
          <w:t>Kansrijke Start</w:t>
        </w:r>
      </w:hyperlink>
      <w:r w:rsidR="003B6E4C" w:rsidRPr="003B6E4C">
        <w:t xml:space="preserve">, </w:t>
      </w:r>
      <w:hyperlink r:id="rId16" w:history="1">
        <w:r w:rsidR="003B6E4C" w:rsidRPr="003B6E4C">
          <w:rPr>
            <w:rStyle w:val="Hyperlink"/>
          </w:rPr>
          <w:t>Preventieakkoord</w:t>
        </w:r>
      </w:hyperlink>
      <w:r w:rsidR="003B6E4C" w:rsidRPr="003B6E4C">
        <w:t xml:space="preserve">, Sportakkoord). </w:t>
      </w:r>
      <w:r w:rsidR="00DB477B">
        <w:t>De i</w:t>
      </w:r>
      <w:r w:rsidR="003B6E4C" w:rsidRPr="003B6E4C">
        <w:t xml:space="preserve">mpact van </w:t>
      </w:r>
      <w:r w:rsidR="00DB477B">
        <w:t xml:space="preserve">deze programma’s willen we </w:t>
      </w:r>
      <w:r w:rsidR="003B6E4C" w:rsidRPr="003B6E4C">
        <w:t xml:space="preserve">vergroten door meer </w:t>
      </w:r>
      <w:r w:rsidR="00DB477B">
        <w:t xml:space="preserve">onderlinge </w:t>
      </w:r>
      <w:r w:rsidR="003B6E4C" w:rsidRPr="003B6E4C">
        <w:t xml:space="preserve">samenhang </w:t>
      </w:r>
      <w:r w:rsidR="00DB477B">
        <w:t>aan te brengen. Binnen deze programma’s besteden we vooral aandacht aan de groepen en gebieden die kampen met gezondheidsachterstanden.</w:t>
      </w:r>
    </w:p>
    <w:p w14:paraId="2418F63A" w14:textId="163C7D1D" w:rsidR="00F15A55" w:rsidRPr="003B6E4C" w:rsidRDefault="00F15A55" w:rsidP="00DB477B">
      <w:pPr>
        <w:numPr>
          <w:ilvl w:val="0"/>
          <w:numId w:val="1"/>
        </w:numPr>
      </w:pPr>
      <w:r>
        <w:t xml:space="preserve">Bij het ontwikkelen en bedenken van beleid op dit terrein staan </w:t>
      </w:r>
      <w:hyperlink r:id="rId17" w:history="1">
        <w:r w:rsidRPr="00F15A55">
          <w:rPr>
            <w:rStyle w:val="Hyperlink"/>
          </w:rPr>
          <w:t>de inwoners</w:t>
        </w:r>
      </w:hyperlink>
      <w:r>
        <w:t xml:space="preserve"> voorop.</w:t>
      </w:r>
    </w:p>
    <w:p w14:paraId="1E3D7C96" w14:textId="77777777" w:rsidR="003B6E4C" w:rsidRPr="00DB477B" w:rsidRDefault="003B6E4C" w:rsidP="003B6E4C">
      <w:pPr>
        <w:rPr>
          <w:b/>
        </w:rPr>
      </w:pPr>
      <w:r w:rsidRPr="00DB477B">
        <w:rPr>
          <w:b/>
        </w:rPr>
        <w:t>Deel 2</w:t>
      </w:r>
    </w:p>
    <w:p w14:paraId="37E14EB9" w14:textId="424E1C12" w:rsidR="003B6E4C" w:rsidRPr="003B6E4C" w:rsidRDefault="003B6E4C" w:rsidP="003B6E4C">
      <w:pPr>
        <w:numPr>
          <w:ilvl w:val="0"/>
          <w:numId w:val="1"/>
        </w:numPr>
      </w:pPr>
      <w:r w:rsidRPr="003B6E4C">
        <w:t>Belangrijk is om vanuit de lokale aanpak voor gezondheidsverschillen/lokaal gezondheidsbeleid/sociaal domein/maatschappelijke opgaven</w:t>
      </w:r>
      <w:r w:rsidRPr="003B6E4C">
        <w:rPr>
          <w:vertAlign w:val="superscript"/>
        </w:rPr>
        <w:footnoteReference w:id="2"/>
      </w:r>
      <w:r w:rsidRPr="003B6E4C">
        <w:t xml:space="preserve"> niet alleen op gezondheid en leefstijl in te zetten, maar juist ook actief werk te maken van</w:t>
      </w:r>
      <w:r w:rsidR="00DB477B">
        <w:t>:</w:t>
      </w:r>
    </w:p>
    <w:p w14:paraId="5995ECF1" w14:textId="470BF68C" w:rsidR="003B6E4C" w:rsidRPr="003B6E4C" w:rsidRDefault="003B6E4C" w:rsidP="003B6E4C">
      <w:pPr>
        <w:numPr>
          <w:ilvl w:val="1"/>
          <w:numId w:val="1"/>
        </w:numPr>
      </w:pPr>
      <w:r w:rsidRPr="003B6E4C">
        <w:t>de oorzaken van ongezondheid</w:t>
      </w:r>
      <w:r w:rsidR="00760653">
        <w:t xml:space="preserve"> en gezondheidsverschillen</w:t>
      </w:r>
      <w:r w:rsidR="00DB477B">
        <w:t>;</w:t>
      </w:r>
    </w:p>
    <w:p w14:paraId="67AFBC4E" w14:textId="14D239E6" w:rsidR="003B6E4C" w:rsidRPr="003B6E4C" w:rsidRDefault="003B6E4C" w:rsidP="003B6E4C">
      <w:pPr>
        <w:numPr>
          <w:ilvl w:val="1"/>
          <w:numId w:val="1"/>
        </w:numPr>
      </w:pPr>
      <w:r w:rsidRPr="003B6E4C">
        <w:t>en de wisselwerking met andere terreinen waar we ongelijkheid zien</w:t>
      </w:r>
      <w:r w:rsidR="00DB477B">
        <w:t>. B</w:t>
      </w:r>
      <w:r w:rsidRPr="003B6E4C">
        <w:t>ijvoorbeeld op het gebied van armoede, werk en inkomen, het fysieke en sociale domein</w:t>
      </w:r>
      <w:r w:rsidR="00DB477B">
        <w:t>;</w:t>
      </w:r>
    </w:p>
    <w:p w14:paraId="5BD7E59C" w14:textId="6DA3E9A8" w:rsidR="003B6E4C" w:rsidRPr="003B6E4C" w:rsidRDefault="003B6E4C" w:rsidP="003B6E4C">
      <w:pPr>
        <w:numPr>
          <w:ilvl w:val="1"/>
          <w:numId w:val="1"/>
        </w:numPr>
      </w:pPr>
      <w:r w:rsidRPr="003B6E4C">
        <w:t>stevige integrale wijkaanpakken met voorzieningen die aansluiten op de behoeften en initiatieven van inwoners</w:t>
      </w:r>
      <w:r w:rsidR="00760653">
        <w:t xml:space="preserve">, waarbij we de </w:t>
      </w:r>
      <w:hyperlink r:id="rId18" w:history="1">
        <w:r w:rsidR="00760653" w:rsidRPr="00760653">
          <w:rPr>
            <w:rStyle w:val="Hyperlink"/>
          </w:rPr>
          <w:t>inwoners zelf voorop</w:t>
        </w:r>
      </w:hyperlink>
      <w:r w:rsidR="00760653">
        <w:t xml:space="preserve"> zetten</w:t>
      </w:r>
      <w:r w:rsidRPr="003B6E4C">
        <w:t>.</w:t>
      </w:r>
    </w:p>
    <w:p w14:paraId="04907362" w14:textId="77777777" w:rsidR="003B6E4C" w:rsidRPr="003B6E4C" w:rsidRDefault="003B6E4C" w:rsidP="003B6E4C">
      <w:pPr>
        <w:numPr>
          <w:ilvl w:val="0"/>
          <w:numId w:val="1"/>
        </w:numPr>
      </w:pPr>
      <w:r w:rsidRPr="003B6E4C">
        <w:t>Gezond leven in sterke en inclusieve wijken en buurten is een gezamenlijke opgave van de diverse domeinen zoals sociaal, medisch en fysiek domein.</w:t>
      </w:r>
    </w:p>
    <w:p w14:paraId="34A724AF" w14:textId="2EDA5F0E" w:rsidR="003B6E4C" w:rsidRPr="003B6E4C" w:rsidRDefault="003B6E4C" w:rsidP="003B6E4C">
      <w:pPr>
        <w:numPr>
          <w:ilvl w:val="0"/>
          <w:numId w:val="1"/>
        </w:numPr>
      </w:pPr>
      <w:r w:rsidRPr="003B6E4C">
        <w:t xml:space="preserve">We willen dat ook de andere domeinen in hun programma’s, beleid en werkwijze aandacht hebben voor het effect van hun beleid op gezondheid en de verschillen die we zien tussen gebieden en mensen. </w:t>
      </w:r>
      <w:r w:rsidR="000310D5">
        <w:t>H</w:t>
      </w:r>
      <w:r w:rsidRPr="003B6E4C">
        <w:t>ierbinnen moet het mogelijk zijn om hierop maatwerk te leveren.</w:t>
      </w:r>
    </w:p>
    <w:p w14:paraId="0B371C41" w14:textId="0A7D78A0" w:rsidR="003B6E4C" w:rsidRPr="003B6E4C" w:rsidRDefault="003B6E4C" w:rsidP="003B6E4C">
      <w:pPr>
        <w:numPr>
          <w:ilvl w:val="0"/>
          <w:numId w:val="1"/>
        </w:numPr>
      </w:pPr>
      <w:r w:rsidRPr="003B6E4C">
        <w:t xml:space="preserve">We hebben verschillende manieren om hier op in te zetten. We kijken naar de programma’s, het beleid en werkwijze in </w:t>
      </w:r>
      <w:proofErr w:type="spellStart"/>
      <w:r w:rsidRPr="003B6E4C">
        <w:t>xxxxxx</w:t>
      </w:r>
      <w:proofErr w:type="spellEnd"/>
      <w:r w:rsidRPr="003B6E4C">
        <w:rPr>
          <w:vertAlign w:val="superscript"/>
        </w:rPr>
        <w:footnoteReference w:id="3"/>
      </w:r>
      <w:r w:rsidRPr="003B6E4C">
        <w:t xml:space="preserve">, en we nemen deze gezondheids- en maatschappelijke opgaven mee in de </w:t>
      </w:r>
      <w:hyperlink r:id="rId19" w:history="1">
        <w:r w:rsidRPr="003B6E4C">
          <w:rPr>
            <w:rStyle w:val="Hyperlink"/>
          </w:rPr>
          <w:t>samenwerkingsafspraken en subsidies</w:t>
        </w:r>
      </w:hyperlink>
      <w:r w:rsidRPr="003B6E4C">
        <w:t xml:space="preserve"> met en voor onze partners. Dit doen we vanuit vertrouwen en met de menselijke maat. We doen dit niet alleen van achter ons bureau, maar gaan ook met </w:t>
      </w:r>
      <w:hyperlink r:id="rId20" w:history="1">
        <w:r w:rsidRPr="003B6E4C">
          <w:rPr>
            <w:rStyle w:val="Hyperlink"/>
          </w:rPr>
          <w:t>alle inwoners en professionals in gesprek</w:t>
        </w:r>
      </w:hyperlink>
      <w:r w:rsidRPr="003B6E4C">
        <w:t xml:space="preserve"> over hun ideeën en aanbevelingen.</w:t>
      </w:r>
    </w:p>
    <w:p w14:paraId="5C439273" w14:textId="59B0DB8B" w:rsidR="003B6E4C" w:rsidRPr="003B6E4C" w:rsidRDefault="003B6E4C" w:rsidP="003B6E4C">
      <w:pPr>
        <w:numPr>
          <w:ilvl w:val="0"/>
          <w:numId w:val="1"/>
        </w:numPr>
      </w:pPr>
      <w:r w:rsidRPr="003B6E4C">
        <w:lastRenderedPageBreak/>
        <w:t xml:space="preserve">We luisteren naar en werken duurzaam samen met </w:t>
      </w:r>
      <w:r w:rsidRPr="00F15A55">
        <w:t>onze inwoners en professionals</w:t>
      </w:r>
      <w:r w:rsidRPr="003B6E4C">
        <w:t xml:space="preserve">. We betrekken ze bij het </w:t>
      </w:r>
      <w:r w:rsidR="00760653">
        <w:t>bedenken</w:t>
      </w:r>
      <w:r w:rsidR="00F15A55">
        <w:t>, opstellen</w:t>
      </w:r>
      <w:r w:rsidR="00760653">
        <w:t xml:space="preserve"> en </w:t>
      </w:r>
      <w:r w:rsidRPr="003B6E4C">
        <w:t>maken van plannen en de uitvoering en evaluatie daarvan.</w:t>
      </w:r>
    </w:p>
    <w:p w14:paraId="27561F65" w14:textId="77777777" w:rsidR="003B6E4C" w:rsidRPr="003B6E4C" w:rsidRDefault="003B6E4C" w:rsidP="003B6E4C">
      <w:pPr>
        <w:numPr>
          <w:ilvl w:val="0"/>
          <w:numId w:val="1"/>
        </w:numPr>
      </w:pPr>
      <w:r w:rsidRPr="003B6E4C">
        <w:t xml:space="preserve">We versterken hierbij, en hierdoor, het geloof in eigen kunnen van onze inwoners, en hun zelfredzaamheid. </w:t>
      </w:r>
    </w:p>
    <w:p w14:paraId="2DFF2276" w14:textId="05F23979" w:rsidR="003B6E4C" w:rsidRPr="003B6E4C" w:rsidRDefault="003B6E4C" w:rsidP="003B6E4C">
      <w:pPr>
        <w:numPr>
          <w:ilvl w:val="0"/>
          <w:numId w:val="1"/>
        </w:numPr>
      </w:pPr>
      <w:r w:rsidRPr="003B6E4C">
        <w:t xml:space="preserve">Ook focussen </w:t>
      </w:r>
      <w:r w:rsidR="000310D5">
        <w:t xml:space="preserve">we </w:t>
      </w:r>
      <w:r w:rsidRPr="003B6E4C">
        <w:t xml:space="preserve">op de (groepen) inwoners die extra aandacht nodig hebben, en nog onvoldoende meepraten. </w:t>
      </w:r>
      <w:hyperlink r:id="rId21" w:history="1">
        <w:r w:rsidRPr="003B6E4C">
          <w:rPr>
            <w:rStyle w:val="Hyperlink"/>
          </w:rPr>
          <w:t>We investeren ongelijk waar dat nodig is</w:t>
        </w:r>
      </w:hyperlink>
      <w:r w:rsidRPr="003B6E4C">
        <w:t xml:space="preserve"> om juist deze inwoners naar vermogen mee te kunnen laten doen. Ongelijke investering in mensen en buurten draagt bij aan het versterken van talenten en verbeteren van leefbaarheid in gezinnen, wijken en buurten waar dat het meeste effect heeft.</w:t>
      </w:r>
    </w:p>
    <w:p w14:paraId="2FD9C842" w14:textId="77777777" w:rsidR="003B6E4C" w:rsidRPr="003B6E4C" w:rsidRDefault="003B6E4C" w:rsidP="003B6E4C">
      <w:pPr>
        <w:numPr>
          <w:ilvl w:val="0"/>
          <w:numId w:val="1"/>
        </w:numPr>
      </w:pPr>
      <w:r w:rsidRPr="003B6E4C">
        <w:t xml:space="preserve">We stimuleren maatwerk binnen de hele gemeente. Dat doen we op het niveau van wijk/buurt/kern/dorp. En we kijken naar de verschillende levensfasen en welke kansen we daarbij kunnen benutten. </w:t>
      </w:r>
    </w:p>
    <w:p w14:paraId="50E45914" w14:textId="77777777" w:rsidR="003B6E4C" w:rsidRPr="003B6E4C" w:rsidRDefault="003B6E4C" w:rsidP="003B6E4C">
      <w:pPr>
        <w:numPr>
          <w:ilvl w:val="0"/>
          <w:numId w:val="1"/>
        </w:numPr>
      </w:pPr>
      <w:r w:rsidRPr="003B6E4C">
        <w:t xml:space="preserve">Deze visie en werkwijze vraagt wat van de manier waarop wij als gemeente beleid ontwikkelen en uitvoeren. We weten dat dit een lange adem vraagt en </w:t>
      </w:r>
      <w:hyperlink r:id="rId22" w:history="1">
        <w:r w:rsidRPr="003B6E4C">
          <w:rPr>
            <w:rStyle w:val="Hyperlink"/>
          </w:rPr>
          <w:t>stellen hiervoor doelen</w:t>
        </w:r>
      </w:hyperlink>
      <w:r w:rsidRPr="003B6E4C">
        <w:t xml:space="preserve"> op lange(re) termijn.</w:t>
      </w:r>
    </w:p>
    <w:p w14:paraId="550C837C" w14:textId="77777777" w:rsidR="006D5290" w:rsidRDefault="003B6E4C" w:rsidP="003B6E4C">
      <w:pPr>
        <w:numPr>
          <w:ilvl w:val="0"/>
          <w:numId w:val="1"/>
        </w:numPr>
      </w:pPr>
      <w:r w:rsidRPr="003B6E4C">
        <w:t xml:space="preserve">Dit vraagt ook van onszelf en ook van onze samenwerkingspartners bezinning op de uitvoering van hun werkzaamheden. </w:t>
      </w:r>
    </w:p>
    <w:p w14:paraId="4980798F" w14:textId="651E4366" w:rsidR="003B6E4C" w:rsidRPr="003B6E4C" w:rsidRDefault="003B6E4C" w:rsidP="003B6E4C">
      <w:pPr>
        <w:numPr>
          <w:ilvl w:val="0"/>
          <w:numId w:val="1"/>
        </w:numPr>
      </w:pPr>
      <w:r w:rsidRPr="003B6E4C">
        <w:t xml:space="preserve">We </w:t>
      </w:r>
      <w:hyperlink r:id="rId23" w:history="1">
        <w:r w:rsidRPr="003B6E4C">
          <w:rPr>
            <w:rStyle w:val="Hyperlink"/>
          </w:rPr>
          <w:t>volgen onze gezamenlijke voortgang</w:t>
        </w:r>
      </w:hyperlink>
      <w:r w:rsidRPr="003B6E4C">
        <w:t xml:space="preserve"> niet alleen door analyse van </w:t>
      </w:r>
      <w:r w:rsidR="000310D5">
        <w:t xml:space="preserve">de </w:t>
      </w:r>
      <w:r w:rsidRPr="003B6E4C">
        <w:t>data, maar ook in gesprekken of op ander creatieve manieren. We tellen én vertellen.</w:t>
      </w:r>
    </w:p>
    <w:p w14:paraId="63938098" w14:textId="77777777" w:rsidR="003B6E4C" w:rsidRPr="003B6E4C" w:rsidRDefault="003B6E4C" w:rsidP="003B6E4C"/>
    <w:p w14:paraId="2CB94566" w14:textId="77777777" w:rsidR="003B6E4C" w:rsidRPr="003B6E4C" w:rsidRDefault="003B6E4C" w:rsidP="003B6E4C">
      <w:r w:rsidRPr="003B6E4C">
        <w:br w:type="page"/>
      </w:r>
    </w:p>
    <w:p w14:paraId="5AA82F66" w14:textId="739CEE94" w:rsidR="003B6E4C" w:rsidRPr="000310D5" w:rsidRDefault="003B6E4C" w:rsidP="003B6E4C">
      <w:pPr>
        <w:rPr>
          <w:rStyle w:val="Titelvanboek"/>
        </w:rPr>
      </w:pPr>
      <w:r w:rsidRPr="000310D5">
        <w:rPr>
          <w:rStyle w:val="Titelvanboek"/>
        </w:rPr>
        <w:lastRenderedPageBreak/>
        <w:t>Bijlage 1 Illustraties</w:t>
      </w:r>
      <w:r w:rsidR="00F15A55">
        <w:rPr>
          <w:rStyle w:val="Titelvanboek"/>
        </w:rPr>
        <w:t xml:space="preserve"> die je kun</w:t>
      </w:r>
      <w:r w:rsidR="0043049E">
        <w:rPr>
          <w:rStyle w:val="Titelvanboek"/>
        </w:rPr>
        <w:t>t</w:t>
      </w:r>
      <w:r w:rsidR="00F15A55">
        <w:rPr>
          <w:rStyle w:val="Titelvanboek"/>
        </w:rPr>
        <w:t xml:space="preserve"> gebruiken in je documenten.</w:t>
      </w:r>
    </w:p>
    <w:p w14:paraId="012F31A1" w14:textId="3D86AE79" w:rsidR="003B6E4C" w:rsidRPr="003B6E4C" w:rsidRDefault="000310D5" w:rsidP="003B6E4C">
      <w:r>
        <w:t>Gezondheidsverschillen: levensverwachting</w:t>
      </w:r>
    </w:p>
    <w:p w14:paraId="0A8F8B3D" w14:textId="3E7C40EB" w:rsidR="003B6E4C" w:rsidRDefault="003B6E4C" w:rsidP="009F6EF9">
      <w:pPr>
        <w:spacing w:after="0"/>
      </w:pPr>
      <w:r w:rsidRPr="003B6E4C">
        <w:rPr>
          <w:noProof/>
          <w:lang w:eastAsia="nl-NL"/>
        </w:rPr>
        <w:drawing>
          <wp:inline distT="0" distB="0" distL="0" distR="0" wp14:anchorId="39E2981F" wp14:editId="44F2B00F">
            <wp:extent cx="5759450" cy="29660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966085"/>
                    </a:xfrm>
                    <a:prstGeom prst="rect">
                      <a:avLst/>
                    </a:prstGeom>
                  </pic:spPr>
                </pic:pic>
              </a:graphicData>
            </a:graphic>
          </wp:inline>
        </w:drawing>
      </w:r>
    </w:p>
    <w:p w14:paraId="3FD34C0A" w14:textId="6B097D0C" w:rsidR="009F6EF9" w:rsidRPr="009F6EF9" w:rsidRDefault="009F6EF9" w:rsidP="009F6EF9">
      <w:pPr>
        <w:spacing w:after="0"/>
        <w:rPr>
          <w:sz w:val="20"/>
        </w:rPr>
      </w:pPr>
      <w:r w:rsidRPr="009F6EF9">
        <w:rPr>
          <w:sz w:val="20"/>
        </w:rPr>
        <w:t xml:space="preserve">Bron: </w:t>
      </w:r>
      <w:hyperlink r:id="rId25" w:history="1">
        <w:r w:rsidRPr="009F6EF9">
          <w:rPr>
            <w:rStyle w:val="Hyperlink"/>
            <w:sz w:val="20"/>
          </w:rPr>
          <w:t>Pharos Expertisecentrum Gezondheidsverschillen</w:t>
        </w:r>
      </w:hyperlink>
    </w:p>
    <w:p w14:paraId="4748CF50" w14:textId="77777777" w:rsidR="009F6EF9" w:rsidRDefault="009F6EF9" w:rsidP="003B6E4C"/>
    <w:p w14:paraId="3FDD5AE9" w14:textId="40D505B5" w:rsidR="003B6E4C" w:rsidRPr="003B6E4C" w:rsidRDefault="000310D5" w:rsidP="003B6E4C">
      <w:r>
        <w:t>Infographic over de samenhang armoede, schulden en gezondheid</w:t>
      </w:r>
    </w:p>
    <w:p w14:paraId="29F56105" w14:textId="77777777" w:rsidR="003B6E4C" w:rsidRPr="003B6E4C" w:rsidRDefault="003B6E4C" w:rsidP="003B6E4C">
      <w:r w:rsidRPr="003B6E4C">
        <w:rPr>
          <w:noProof/>
          <w:lang w:eastAsia="nl-NL"/>
        </w:rPr>
        <w:drawing>
          <wp:inline distT="0" distB="0" distL="0" distR="0" wp14:anchorId="2D58FE46" wp14:editId="4A1FA091">
            <wp:extent cx="5708393" cy="4056317"/>
            <wp:effectExtent l="0" t="0" r="698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2302" cy="4059094"/>
                    </a:xfrm>
                    <a:prstGeom prst="rect">
                      <a:avLst/>
                    </a:prstGeom>
                    <a:noFill/>
                  </pic:spPr>
                </pic:pic>
              </a:graphicData>
            </a:graphic>
          </wp:inline>
        </w:drawing>
      </w:r>
    </w:p>
    <w:p w14:paraId="68C00E7E" w14:textId="254061BC" w:rsidR="003B6E4C" w:rsidRPr="000310D5" w:rsidRDefault="009F6EF9" w:rsidP="003B6E4C">
      <w:pPr>
        <w:rPr>
          <w:sz w:val="20"/>
        </w:rPr>
      </w:pPr>
      <w:r>
        <w:rPr>
          <w:sz w:val="20"/>
        </w:rPr>
        <w:t xml:space="preserve">Bron: </w:t>
      </w:r>
      <w:hyperlink r:id="rId27" w:history="1">
        <w:r w:rsidRPr="009F6EF9">
          <w:rPr>
            <w:rStyle w:val="Hyperlink"/>
            <w:sz w:val="20"/>
          </w:rPr>
          <w:t>Pharos</w:t>
        </w:r>
      </w:hyperlink>
      <w:r>
        <w:rPr>
          <w:sz w:val="20"/>
        </w:rPr>
        <w:t xml:space="preserve">. </w:t>
      </w:r>
      <w:r w:rsidR="003B6E4C" w:rsidRPr="000310D5">
        <w:rPr>
          <w:sz w:val="20"/>
        </w:rPr>
        <w:t xml:space="preserve">Zie ook: </w:t>
      </w:r>
      <w:hyperlink r:id="rId28" w:history="1">
        <w:r w:rsidR="003B6E4C" w:rsidRPr="000310D5">
          <w:rPr>
            <w:rStyle w:val="Hyperlink"/>
            <w:sz w:val="20"/>
          </w:rPr>
          <w:t>https://www.pharos.nl/wp-content/uploads/2021/11/JH_Pharos_armoede_kaart_print-A4_geen-snijtekens_v2.pdf</w:t>
        </w:r>
      </w:hyperlink>
    </w:p>
    <w:p w14:paraId="2AF8DEE0" w14:textId="02D1E24B" w:rsidR="003B6E4C" w:rsidRDefault="003B6E4C" w:rsidP="003B6E4C"/>
    <w:p w14:paraId="48E2F717" w14:textId="4681CA12" w:rsidR="000310D5" w:rsidRPr="000310D5" w:rsidRDefault="000310D5" w:rsidP="003B6E4C">
      <w:pPr>
        <w:rPr>
          <w:lang w:val="en-GB"/>
        </w:rPr>
      </w:pPr>
      <w:r w:rsidRPr="000310D5">
        <w:rPr>
          <w:lang w:val="en-GB"/>
        </w:rPr>
        <w:lastRenderedPageBreak/>
        <w:t>Infographic equality v. equity 1</w:t>
      </w:r>
    </w:p>
    <w:p w14:paraId="2573A4D8" w14:textId="72D65EA4" w:rsidR="009F6EF9" w:rsidRPr="009F6EF9" w:rsidRDefault="003B6E4C" w:rsidP="003B6E4C">
      <w:pPr>
        <w:rPr>
          <w:sz w:val="20"/>
          <w:lang w:val="en-GB"/>
        </w:rPr>
      </w:pPr>
      <w:r w:rsidRPr="003B6E4C">
        <w:rPr>
          <w:noProof/>
          <w:lang w:eastAsia="nl-NL"/>
        </w:rPr>
        <w:drawing>
          <wp:anchor distT="0" distB="0" distL="114300" distR="114300" simplePos="0" relativeHeight="251659264" behindDoc="0" locked="0" layoutInCell="1" allowOverlap="1" wp14:anchorId="3A5FAC0C" wp14:editId="03582C3E">
            <wp:simplePos x="0" y="0"/>
            <wp:positionH relativeFrom="column">
              <wp:posOffset>-1887</wp:posOffset>
            </wp:positionH>
            <wp:positionV relativeFrom="paragraph">
              <wp:posOffset>18</wp:posOffset>
            </wp:positionV>
            <wp:extent cx="2438400" cy="3919855"/>
            <wp:effectExtent l="0" t="0" r="0" b="444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3919855"/>
                    </a:xfrm>
                    <a:prstGeom prst="rect">
                      <a:avLst/>
                    </a:prstGeom>
                    <a:noFill/>
                  </pic:spPr>
                </pic:pic>
              </a:graphicData>
            </a:graphic>
          </wp:anchor>
        </w:drawing>
      </w:r>
      <w:r w:rsidR="009F6EF9" w:rsidRPr="009F6EF9">
        <w:rPr>
          <w:sz w:val="20"/>
          <w:lang w:val="en-GB"/>
        </w:rPr>
        <w:t>(</w:t>
      </w:r>
      <w:proofErr w:type="spellStart"/>
      <w:r w:rsidR="009F6EF9" w:rsidRPr="009F6EF9">
        <w:rPr>
          <w:sz w:val="20"/>
          <w:lang w:val="en-GB"/>
        </w:rPr>
        <w:t>Bron</w:t>
      </w:r>
      <w:proofErr w:type="spellEnd"/>
      <w:r w:rsidR="009F6EF9" w:rsidRPr="009F6EF9">
        <w:rPr>
          <w:sz w:val="20"/>
          <w:lang w:val="en-GB"/>
        </w:rPr>
        <w:t xml:space="preserve">: </w:t>
      </w:r>
      <w:r w:rsidR="003C101D">
        <w:fldChar w:fldCharType="begin"/>
      </w:r>
      <w:r w:rsidR="003C101D" w:rsidRPr="003C101D">
        <w:rPr>
          <w:lang w:val="en-GB"/>
        </w:rPr>
        <w:instrText xml:space="preserve"> HYPERLINK "https://theavarnagroup.com/wp-content/uploads/2019/05/New-vocab-and-equity-equality-justice-image.pdf" </w:instrText>
      </w:r>
      <w:r w:rsidR="003C101D">
        <w:fldChar w:fldCharType="separate"/>
      </w:r>
      <w:r w:rsidR="009F6EF9" w:rsidRPr="009F6EF9">
        <w:rPr>
          <w:rStyle w:val="Hyperlink"/>
          <w:sz w:val="20"/>
          <w:lang w:val="en-GB"/>
        </w:rPr>
        <w:t xml:space="preserve">The </w:t>
      </w:r>
      <w:proofErr w:type="spellStart"/>
      <w:r w:rsidR="009F6EF9" w:rsidRPr="009F6EF9">
        <w:rPr>
          <w:rStyle w:val="Hyperlink"/>
          <w:sz w:val="20"/>
          <w:lang w:val="en-GB"/>
        </w:rPr>
        <w:t>Avarna</w:t>
      </w:r>
      <w:proofErr w:type="spellEnd"/>
      <w:r w:rsidR="009F6EF9" w:rsidRPr="009F6EF9">
        <w:rPr>
          <w:rStyle w:val="Hyperlink"/>
          <w:sz w:val="20"/>
          <w:lang w:val="en-GB"/>
        </w:rPr>
        <w:t xml:space="preserve"> Group</w:t>
      </w:r>
      <w:r w:rsidR="003C101D">
        <w:rPr>
          <w:rStyle w:val="Hyperlink"/>
          <w:sz w:val="20"/>
          <w:lang w:val="en-GB"/>
        </w:rPr>
        <w:fldChar w:fldCharType="end"/>
      </w:r>
      <w:r w:rsidR="009F6EF9" w:rsidRPr="009F6EF9">
        <w:rPr>
          <w:sz w:val="20"/>
          <w:lang w:val="en-GB"/>
        </w:rPr>
        <w:t>)</w:t>
      </w:r>
    </w:p>
    <w:p w14:paraId="1A4ACB90" w14:textId="77777777" w:rsidR="009F6EF9" w:rsidRDefault="009F6EF9" w:rsidP="003B6E4C">
      <w:pPr>
        <w:rPr>
          <w:lang w:val="en-GB"/>
        </w:rPr>
      </w:pPr>
    </w:p>
    <w:p w14:paraId="79C440CA" w14:textId="24F9B2BD" w:rsidR="003B6E4C" w:rsidRPr="000310D5" w:rsidRDefault="000310D5" w:rsidP="003B6E4C">
      <w:pPr>
        <w:rPr>
          <w:lang w:val="en-GB"/>
        </w:rPr>
      </w:pPr>
      <w:r w:rsidRPr="000310D5">
        <w:rPr>
          <w:lang w:val="en-GB"/>
        </w:rPr>
        <w:t>Infographic equa</w:t>
      </w:r>
      <w:r>
        <w:rPr>
          <w:lang w:val="en-GB"/>
        </w:rPr>
        <w:t>lity v. equity 2</w:t>
      </w:r>
    </w:p>
    <w:p w14:paraId="78F66F8E" w14:textId="77777777" w:rsidR="003B6E4C" w:rsidRPr="003B6E4C" w:rsidRDefault="003B6E4C" w:rsidP="003B6E4C">
      <w:r w:rsidRPr="003B6E4C">
        <w:rPr>
          <w:noProof/>
          <w:lang w:eastAsia="nl-NL"/>
        </w:rPr>
        <w:drawing>
          <wp:inline distT="0" distB="0" distL="0" distR="0" wp14:anchorId="68A5FEDE" wp14:editId="432F7B44">
            <wp:extent cx="4140578" cy="2327806"/>
            <wp:effectExtent l="0" t="0" r="0" b="0"/>
            <wp:docPr id="6" name="Afbeelding 6" descr="C:\Users\A.Acda\AppData\Local\Microsoft\Windows\INetCache\Content.MSO\6F527F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cda\AppData\Local\Microsoft\Windows\INetCache\Content.MSO\6F527FD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6223" cy="2375955"/>
                    </a:xfrm>
                    <a:prstGeom prst="rect">
                      <a:avLst/>
                    </a:prstGeom>
                    <a:noFill/>
                    <a:ln>
                      <a:noFill/>
                    </a:ln>
                  </pic:spPr>
                </pic:pic>
              </a:graphicData>
            </a:graphic>
          </wp:inline>
        </w:drawing>
      </w:r>
    </w:p>
    <w:p w14:paraId="21228343" w14:textId="6B4390CB" w:rsidR="003B6E4C" w:rsidRPr="00760653" w:rsidRDefault="009F6EF9" w:rsidP="003B6E4C">
      <w:pPr>
        <w:rPr>
          <w:sz w:val="20"/>
          <w:lang w:val="en-GB"/>
        </w:rPr>
      </w:pPr>
      <w:proofErr w:type="spellStart"/>
      <w:r w:rsidRPr="00760653">
        <w:rPr>
          <w:sz w:val="20"/>
          <w:lang w:val="en-GB"/>
        </w:rPr>
        <w:t>Bron</w:t>
      </w:r>
      <w:proofErr w:type="spellEnd"/>
      <w:r w:rsidRPr="00760653">
        <w:rPr>
          <w:sz w:val="20"/>
          <w:lang w:val="en-GB"/>
        </w:rPr>
        <w:t xml:space="preserve">: </w:t>
      </w:r>
      <w:r w:rsidR="003C101D">
        <w:fldChar w:fldCharType="begin"/>
      </w:r>
      <w:r w:rsidR="003C101D" w:rsidRPr="003C101D">
        <w:rPr>
          <w:lang w:val="en-GB"/>
        </w:rPr>
        <w:instrText xml:space="preserve"> HYPERLINK "https://www.rwjf.org/en/library/infographics/visualizing-health-equity.html" </w:instrText>
      </w:r>
      <w:r w:rsidR="003C101D">
        <w:fldChar w:fldCharType="separate"/>
      </w:r>
      <w:r w:rsidRPr="00760653">
        <w:rPr>
          <w:rStyle w:val="Hyperlink"/>
          <w:sz w:val="20"/>
          <w:lang w:val="en-GB"/>
        </w:rPr>
        <w:t>Robert Wood Johnson Foundation</w:t>
      </w:r>
      <w:r w:rsidR="003C101D">
        <w:rPr>
          <w:rStyle w:val="Hyperlink"/>
          <w:sz w:val="20"/>
          <w:lang w:val="en-GB"/>
        </w:rPr>
        <w:fldChar w:fldCharType="end"/>
      </w:r>
    </w:p>
    <w:p w14:paraId="753DCAB5" w14:textId="77777777" w:rsidR="009F6EF9" w:rsidRPr="00760653" w:rsidRDefault="009F6EF9">
      <w:pPr>
        <w:rPr>
          <w:lang w:val="en-GB"/>
        </w:rPr>
      </w:pPr>
      <w:r w:rsidRPr="00760653">
        <w:rPr>
          <w:lang w:val="en-GB"/>
        </w:rPr>
        <w:br w:type="page"/>
      </w:r>
    </w:p>
    <w:p w14:paraId="441271BD" w14:textId="1A16BC2D" w:rsidR="003B6E4C" w:rsidRPr="00760653" w:rsidRDefault="000310D5" w:rsidP="003B6E4C">
      <w:pPr>
        <w:rPr>
          <w:lang w:val="en-GB"/>
        </w:rPr>
      </w:pPr>
      <w:r w:rsidRPr="00760653">
        <w:rPr>
          <w:lang w:val="en-GB"/>
        </w:rPr>
        <w:lastRenderedPageBreak/>
        <w:t>Infographic equality v. equity 3</w:t>
      </w:r>
    </w:p>
    <w:p w14:paraId="12A235AE" w14:textId="77777777" w:rsidR="003B6E4C" w:rsidRPr="003B6E4C" w:rsidRDefault="003B6E4C" w:rsidP="003B6E4C">
      <w:r w:rsidRPr="003B6E4C">
        <w:rPr>
          <w:noProof/>
          <w:lang w:eastAsia="nl-NL"/>
        </w:rPr>
        <w:drawing>
          <wp:inline distT="0" distB="0" distL="0" distR="0" wp14:anchorId="0F98B9C5" wp14:editId="711B7AC7">
            <wp:extent cx="4877435" cy="26765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7435" cy="2676525"/>
                    </a:xfrm>
                    <a:prstGeom prst="rect">
                      <a:avLst/>
                    </a:prstGeom>
                    <a:noFill/>
                  </pic:spPr>
                </pic:pic>
              </a:graphicData>
            </a:graphic>
          </wp:inline>
        </w:drawing>
      </w:r>
    </w:p>
    <w:p w14:paraId="21B86C10" w14:textId="2886A27F" w:rsidR="000310D5" w:rsidRDefault="009F6EF9" w:rsidP="003B6E4C">
      <w:r>
        <w:t xml:space="preserve">Bron: </w:t>
      </w:r>
      <w:hyperlink r:id="rId32" w:history="1">
        <w:r w:rsidRPr="00BA15ED">
          <w:rPr>
            <w:rStyle w:val="Hyperlink"/>
          </w:rPr>
          <w:t xml:space="preserve">Matt </w:t>
        </w:r>
        <w:proofErr w:type="spellStart"/>
        <w:r w:rsidRPr="00BA15ED">
          <w:rPr>
            <w:rStyle w:val="Hyperlink"/>
          </w:rPr>
          <w:t>Kinshella</w:t>
        </w:r>
        <w:proofErr w:type="spellEnd"/>
      </w:hyperlink>
    </w:p>
    <w:p w14:paraId="73F21BC4" w14:textId="3B187DD3" w:rsidR="003B6E4C" w:rsidRPr="003B6E4C" w:rsidRDefault="00BA15ED" w:rsidP="003B6E4C">
      <w:r>
        <w:t>Thema’s die bijdragen aan gezondheidsverschillen</w:t>
      </w:r>
    </w:p>
    <w:p w14:paraId="2A2019F4" w14:textId="415D7277" w:rsidR="003B6E4C" w:rsidRPr="003B6E4C" w:rsidRDefault="00BA15ED" w:rsidP="003B6E4C">
      <w:r>
        <w:rPr>
          <w:noProof/>
          <w:lang w:eastAsia="nl-NL"/>
        </w:rPr>
        <w:drawing>
          <wp:inline distT="0" distB="0" distL="0" distR="0" wp14:anchorId="38FD1805" wp14:editId="4DDA5BA4">
            <wp:extent cx="5648178" cy="28206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png"/>
                    <pic:cNvPicPr/>
                  </pic:nvPicPr>
                  <pic:blipFill rotWithShape="1">
                    <a:blip r:embed="rId33" cstate="print">
                      <a:extLst>
                        <a:ext uri="{28A0092B-C50C-407E-A947-70E740481C1C}">
                          <a14:useLocalDpi xmlns:a14="http://schemas.microsoft.com/office/drawing/2010/main" val="0"/>
                        </a:ext>
                      </a:extLst>
                    </a:blip>
                    <a:srcRect l="1954"/>
                    <a:stretch/>
                  </pic:blipFill>
                  <pic:spPr bwMode="auto">
                    <a:xfrm>
                      <a:off x="0" y="0"/>
                      <a:ext cx="5648178" cy="2820670"/>
                    </a:xfrm>
                    <a:prstGeom prst="rect">
                      <a:avLst/>
                    </a:prstGeom>
                    <a:ln>
                      <a:noFill/>
                    </a:ln>
                    <a:extLst>
                      <a:ext uri="{53640926-AAD7-44D8-BBD7-CCE9431645EC}">
                        <a14:shadowObscured xmlns:a14="http://schemas.microsoft.com/office/drawing/2010/main"/>
                      </a:ext>
                    </a:extLst>
                  </pic:spPr>
                </pic:pic>
              </a:graphicData>
            </a:graphic>
          </wp:inline>
        </w:drawing>
      </w:r>
    </w:p>
    <w:p w14:paraId="45775C48" w14:textId="25C3AFC2" w:rsidR="00823AF5" w:rsidRPr="00BA15ED" w:rsidRDefault="00BA15ED" w:rsidP="0060637A">
      <w:pPr>
        <w:rPr>
          <w:rStyle w:val="Hyperlink"/>
          <w:color w:val="auto"/>
          <w:sz w:val="20"/>
          <w:u w:val="none"/>
        </w:rPr>
      </w:pPr>
      <w:r w:rsidRPr="00BA15ED">
        <w:rPr>
          <w:rStyle w:val="Hyperlink"/>
          <w:color w:val="auto"/>
          <w:sz w:val="20"/>
          <w:u w:val="none"/>
        </w:rPr>
        <w:t xml:space="preserve">Bron: </w:t>
      </w:r>
      <w:hyperlink r:id="rId34" w:anchor="tab=tab_1" w:history="1">
        <w:r w:rsidRPr="00BA15ED">
          <w:rPr>
            <w:rStyle w:val="Hyperlink"/>
            <w:sz w:val="20"/>
          </w:rPr>
          <w:t xml:space="preserve">World Health </w:t>
        </w:r>
        <w:proofErr w:type="spellStart"/>
        <w:r w:rsidRPr="00BA15ED">
          <w:rPr>
            <w:rStyle w:val="Hyperlink"/>
            <w:sz w:val="20"/>
          </w:rPr>
          <w:t>Organisation</w:t>
        </w:r>
        <w:proofErr w:type="spellEnd"/>
      </w:hyperlink>
    </w:p>
    <w:p w14:paraId="5E539430" w14:textId="77777777" w:rsidR="00BA15ED" w:rsidRDefault="00BA15ED" w:rsidP="0060637A">
      <w:pPr>
        <w:rPr>
          <w:rStyle w:val="Hyperlink"/>
          <w:color w:val="auto"/>
          <w:u w:val="none"/>
        </w:rPr>
      </w:pPr>
    </w:p>
    <w:sectPr w:rsidR="00BA15ED" w:rsidSect="009F6EF9">
      <w:footerReference w:type="default" r:id="rId35"/>
      <w:pgSz w:w="11906" w:h="16838"/>
      <w:pgMar w:top="851" w:right="1417" w:bottom="1417" w:left="1417" w:header="708" w:footer="1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C13A5" w14:textId="77777777" w:rsidR="006E43D2" w:rsidRDefault="006E43D2" w:rsidP="00307CB7">
      <w:pPr>
        <w:spacing w:after="0" w:line="240" w:lineRule="auto"/>
      </w:pPr>
      <w:r>
        <w:separator/>
      </w:r>
    </w:p>
  </w:endnote>
  <w:endnote w:type="continuationSeparator" w:id="0">
    <w:p w14:paraId="6D0414EA" w14:textId="77777777" w:rsidR="006E43D2" w:rsidRDefault="006E43D2" w:rsidP="0030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3469D" w14:textId="77777777" w:rsidR="006E43D2" w:rsidRDefault="006E43D2">
    <w:pPr>
      <w:pStyle w:val="Voettekst"/>
    </w:pPr>
    <w:r>
      <w:rPr>
        <w:noProof/>
        <w:lang w:eastAsia="nl-NL"/>
      </w:rPr>
      <w:drawing>
        <wp:anchor distT="0" distB="0" distL="114300" distR="114300" simplePos="0" relativeHeight="251659264" behindDoc="0" locked="0" layoutInCell="1" allowOverlap="1" wp14:anchorId="531D5BF9" wp14:editId="285E437D">
          <wp:simplePos x="0" y="0"/>
          <wp:positionH relativeFrom="margin">
            <wp:align>right</wp:align>
          </wp:positionH>
          <wp:positionV relativeFrom="paragraph">
            <wp:posOffset>-289560</wp:posOffset>
          </wp:positionV>
          <wp:extent cx="2456180" cy="771525"/>
          <wp:effectExtent l="0" t="0" r="1270" b="9525"/>
          <wp:wrapThrough wrapText="bothSides">
            <wp:wrapPolygon edited="0">
              <wp:start x="0" y="0"/>
              <wp:lineTo x="0" y="21333"/>
              <wp:lineTo x="21444" y="21333"/>
              <wp:lineTo x="2144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618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434FD8B1" wp14:editId="6938E6AC">
          <wp:simplePos x="0" y="0"/>
          <wp:positionH relativeFrom="margin">
            <wp:align>left</wp:align>
          </wp:positionH>
          <wp:positionV relativeFrom="paragraph">
            <wp:posOffset>-260985</wp:posOffset>
          </wp:positionV>
          <wp:extent cx="1323975" cy="499745"/>
          <wp:effectExtent l="0" t="0" r="9525" b="0"/>
          <wp:wrapThrough wrapText="bothSides">
            <wp:wrapPolygon edited="0">
              <wp:start x="0" y="0"/>
              <wp:lineTo x="0" y="20584"/>
              <wp:lineTo x="21445" y="20584"/>
              <wp:lineTo x="21445"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4997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D901B" w14:textId="77777777" w:rsidR="006E43D2" w:rsidRDefault="006E43D2" w:rsidP="00307CB7">
      <w:pPr>
        <w:spacing w:after="0" w:line="240" w:lineRule="auto"/>
      </w:pPr>
      <w:r>
        <w:separator/>
      </w:r>
    </w:p>
  </w:footnote>
  <w:footnote w:type="continuationSeparator" w:id="0">
    <w:p w14:paraId="237F3FC4" w14:textId="77777777" w:rsidR="006E43D2" w:rsidRDefault="006E43D2" w:rsidP="00307CB7">
      <w:pPr>
        <w:spacing w:after="0" w:line="240" w:lineRule="auto"/>
      </w:pPr>
      <w:r>
        <w:continuationSeparator/>
      </w:r>
    </w:p>
  </w:footnote>
  <w:footnote w:id="1">
    <w:p w14:paraId="709363EC" w14:textId="77777777" w:rsidR="006E43D2" w:rsidRDefault="006E43D2" w:rsidP="003B6E4C">
      <w:pPr>
        <w:pStyle w:val="Voetnoottekst"/>
      </w:pPr>
      <w:r>
        <w:rPr>
          <w:rStyle w:val="Voetnootmarkering"/>
        </w:rPr>
        <w:footnoteRef/>
      </w:r>
      <w:r>
        <w:t xml:space="preserve"> Kijk wat het best past in de terminologie van uw gemeente</w:t>
      </w:r>
    </w:p>
  </w:footnote>
  <w:footnote w:id="2">
    <w:p w14:paraId="616D3C49" w14:textId="77777777" w:rsidR="006E43D2" w:rsidRDefault="006E43D2" w:rsidP="003B6E4C">
      <w:pPr>
        <w:pStyle w:val="Voetnoottekst"/>
      </w:pPr>
      <w:r>
        <w:rPr>
          <w:rStyle w:val="Voetnootmarkering"/>
        </w:rPr>
        <w:footnoteRef/>
      </w:r>
      <w:r>
        <w:t xml:space="preserve"> Kijk wat beste past in terminologie van uw gemeente</w:t>
      </w:r>
    </w:p>
  </w:footnote>
  <w:footnote w:id="3">
    <w:p w14:paraId="36AE978F" w14:textId="77777777" w:rsidR="006E43D2" w:rsidRDefault="006E43D2" w:rsidP="003B6E4C">
      <w:pPr>
        <w:pStyle w:val="Voetnoottekst"/>
      </w:pPr>
      <w:r>
        <w:rPr>
          <w:rStyle w:val="Voetnootmarkering"/>
        </w:rPr>
        <w:footnoteRef/>
      </w:r>
      <w:r>
        <w:t xml:space="preserve"> Hier plaatsnaam invullen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2080"/>
    <w:multiLevelType w:val="hybridMultilevel"/>
    <w:tmpl w:val="19E26D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BE9"/>
    <w:rsid w:val="000310D5"/>
    <w:rsid w:val="00045110"/>
    <w:rsid w:val="000839B5"/>
    <w:rsid w:val="000C681A"/>
    <w:rsid w:val="00101F6C"/>
    <w:rsid w:val="001C1BE9"/>
    <w:rsid w:val="001E46F0"/>
    <w:rsid w:val="001F5BEB"/>
    <w:rsid w:val="00204F1F"/>
    <w:rsid w:val="002400D3"/>
    <w:rsid w:val="002F7151"/>
    <w:rsid w:val="00307CB7"/>
    <w:rsid w:val="00330349"/>
    <w:rsid w:val="003875C3"/>
    <w:rsid w:val="003B6E4C"/>
    <w:rsid w:val="003C101D"/>
    <w:rsid w:val="0043049E"/>
    <w:rsid w:val="0049514A"/>
    <w:rsid w:val="005942B4"/>
    <w:rsid w:val="005B6EB4"/>
    <w:rsid w:val="0060637A"/>
    <w:rsid w:val="00630399"/>
    <w:rsid w:val="006D5290"/>
    <w:rsid w:val="006E43D2"/>
    <w:rsid w:val="007144E2"/>
    <w:rsid w:val="00760653"/>
    <w:rsid w:val="0079584F"/>
    <w:rsid w:val="00823AF5"/>
    <w:rsid w:val="008578B3"/>
    <w:rsid w:val="0096128E"/>
    <w:rsid w:val="009832CC"/>
    <w:rsid w:val="009F6EF9"/>
    <w:rsid w:val="00A51D7F"/>
    <w:rsid w:val="00B5375D"/>
    <w:rsid w:val="00BA15ED"/>
    <w:rsid w:val="00CE2D71"/>
    <w:rsid w:val="00DB477B"/>
    <w:rsid w:val="00DD1181"/>
    <w:rsid w:val="00DE72A3"/>
    <w:rsid w:val="00E03C19"/>
    <w:rsid w:val="00F15A55"/>
    <w:rsid w:val="00F25366"/>
    <w:rsid w:val="00F726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C6AFEC"/>
  <w15:chartTrackingRefBased/>
  <w15:docId w15:val="{B3D8EEBD-C63A-4003-A554-85058DE6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B6E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307CB7"/>
    <w:pPr>
      <w:spacing w:before="150" w:after="150" w:line="600" w:lineRule="atLeast"/>
      <w:outlineLvl w:val="1"/>
    </w:pPr>
    <w:rPr>
      <w:rFonts w:ascii="inherit" w:eastAsia="Times New Roman" w:hAnsi="inherit" w:cs="Times New Roman"/>
      <w:b/>
      <w:bCs/>
      <w:sz w:val="44"/>
      <w:szCs w:val="44"/>
      <w:lang w:eastAsia="nl-NL"/>
    </w:rPr>
  </w:style>
  <w:style w:type="paragraph" w:styleId="Kop3">
    <w:name w:val="heading 3"/>
    <w:basedOn w:val="Standaard"/>
    <w:next w:val="Standaard"/>
    <w:link w:val="Kop3Char"/>
    <w:uiPriority w:val="9"/>
    <w:unhideWhenUsed/>
    <w:qFormat/>
    <w:rsid w:val="007144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07CB7"/>
    <w:rPr>
      <w:rFonts w:ascii="inherit" w:eastAsia="Times New Roman" w:hAnsi="inherit" w:cs="Times New Roman"/>
      <w:b/>
      <w:bCs/>
      <w:sz w:val="44"/>
      <w:szCs w:val="44"/>
      <w:lang w:eastAsia="nl-NL"/>
    </w:rPr>
  </w:style>
  <w:style w:type="character" w:styleId="Zwaar">
    <w:name w:val="Strong"/>
    <w:basedOn w:val="Standaardalinea-lettertype"/>
    <w:uiPriority w:val="22"/>
    <w:qFormat/>
    <w:rsid w:val="00307CB7"/>
    <w:rPr>
      <w:b/>
      <w:bCs/>
    </w:rPr>
  </w:style>
  <w:style w:type="paragraph" w:styleId="Normaalweb">
    <w:name w:val="Normal (Web)"/>
    <w:basedOn w:val="Standaard"/>
    <w:uiPriority w:val="99"/>
    <w:semiHidden/>
    <w:unhideWhenUsed/>
    <w:rsid w:val="00307CB7"/>
    <w:pPr>
      <w:spacing w:after="150" w:line="240" w:lineRule="auto"/>
    </w:pPr>
    <w:rPr>
      <w:rFonts w:ascii="Times New Roman" w:eastAsia="Times New Roman" w:hAnsi="Times New Roman" w:cs="Times New Roman"/>
      <w:sz w:val="24"/>
      <w:szCs w:val="24"/>
      <w:lang w:eastAsia="nl-NL"/>
    </w:rPr>
  </w:style>
  <w:style w:type="character" w:customStyle="1" w:styleId="caps">
    <w:name w:val="caps"/>
    <w:basedOn w:val="Standaardalinea-lettertype"/>
    <w:rsid w:val="00307CB7"/>
  </w:style>
  <w:style w:type="paragraph" w:styleId="Koptekst">
    <w:name w:val="header"/>
    <w:basedOn w:val="Standaard"/>
    <w:link w:val="KoptekstChar"/>
    <w:uiPriority w:val="99"/>
    <w:unhideWhenUsed/>
    <w:rsid w:val="00307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7CB7"/>
  </w:style>
  <w:style w:type="paragraph" w:styleId="Voettekst">
    <w:name w:val="footer"/>
    <w:basedOn w:val="Standaard"/>
    <w:link w:val="VoettekstChar"/>
    <w:uiPriority w:val="99"/>
    <w:unhideWhenUsed/>
    <w:rsid w:val="00307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7CB7"/>
  </w:style>
  <w:style w:type="character" w:styleId="Hyperlink">
    <w:name w:val="Hyperlink"/>
    <w:basedOn w:val="Standaardalinea-lettertype"/>
    <w:uiPriority w:val="99"/>
    <w:unhideWhenUsed/>
    <w:rsid w:val="00A51D7F"/>
    <w:rPr>
      <w:color w:val="0563C1" w:themeColor="hyperlink"/>
      <w:u w:val="single"/>
    </w:rPr>
  </w:style>
  <w:style w:type="character" w:styleId="Verwijzingopmerking">
    <w:name w:val="annotation reference"/>
    <w:basedOn w:val="Standaardalinea-lettertype"/>
    <w:uiPriority w:val="99"/>
    <w:semiHidden/>
    <w:unhideWhenUsed/>
    <w:rsid w:val="00A51D7F"/>
    <w:rPr>
      <w:sz w:val="16"/>
      <w:szCs w:val="16"/>
    </w:rPr>
  </w:style>
  <w:style w:type="paragraph" w:styleId="Tekstopmerking">
    <w:name w:val="annotation text"/>
    <w:basedOn w:val="Standaard"/>
    <w:link w:val="TekstopmerkingChar"/>
    <w:uiPriority w:val="99"/>
    <w:semiHidden/>
    <w:unhideWhenUsed/>
    <w:rsid w:val="00A51D7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51D7F"/>
    <w:rPr>
      <w:sz w:val="20"/>
      <w:szCs w:val="20"/>
    </w:rPr>
  </w:style>
  <w:style w:type="paragraph" w:styleId="Ballontekst">
    <w:name w:val="Balloon Text"/>
    <w:basedOn w:val="Standaard"/>
    <w:link w:val="BallontekstChar"/>
    <w:uiPriority w:val="99"/>
    <w:semiHidden/>
    <w:unhideWhenUsed/>
    <w:rsid w:val="00A51D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1D7F"/>
    <w:rPr>
      <w:rFonts w:ascii="Segoe UI" w:hAnsi="Segoe UI" w:cs="Segoe UI"/>
      <w:sz w:val="18"/>
      <w:szCs w:val="18"/>
    </w:rPr>
  </w:style>
  <w:style w:type="paragraph" w:styleId="Voetnoottekst">
    <w:name w:val="footnote text"/>
    <w:basedOn w:val="Standaard"/>
    <w:link w:val="VoetnoottekstChar"/>
    <w:uiPriority w:val="99"/>
    <w:semiHidden/>
    <w:unhideWhenUsed/>
    <w:rsid w:val="003B6E4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B6E4C"/>
    <w:rPr>
      <w:sz w:val="20"/>
      <w:szCs w:val="20"/>
    </w:rPr>
  </w:style>
  <w:style w:type="character" w:styleId="Voetnootmarkering">
    <w:name w:val="footnote reference"/>
    <w:aliases w:val="Voetnootmarkering Pharos"/>
    <w:basedOn w:val="Standaardalinea-lettertype"/>
    <w:uiPriority w:val="4"/>
    <w:rsid w:val="003B6E4C"/>
    <w:rPr>
      <w:vertAlign w:val="superscript"/>
    </w:rPr>
  </w:style>
  <w:style w:type="character" w:customStyle="1" w:styleId="Kop1Char">
    <w:name w:val="Kop 1 Char"/>
    <w:basedOn w:val="Standaardalinea-lettertype"/>
    <w:link w:val="Kop1"/>
    <w:uiPriority w:val="9"/>
    <w:rsid w:val="003B6E4C"/>
    <w:rPr>
      <w:rFonts w:asciiTheme="majorHAnsi" w:eastAsiaTheme="majorEastAsia" w:hAnsiTheme="majorHAnsi" w:cstheme="majorBidi"/>
      <w:color w:val="2E74B5" w:themeColor="accent1" w:themeShade="BF"/>
      <w:sz w:val="32"/>
      <w:szCs w:val="32"/>
    </w:rPr>
  </w:style>
  <w:style w:type="paragraph" w:styleId="Ondertitel">
    <w:name w:val="Subtitle"/>
    <w:basedOn w:val="Standaard"/>
    <w:next w:val="Standaard"/>
    <w:link w:val="OndertitelChar"/>
    <w:uiPriority w:val="11"/>
    <w:qFormat/>
    <w:rsid w:val="003B6E4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B6E4C"/>
    <w:rPr>
      <w:rFonts w:eastAsiaTheme="minorEastAsia"/>
      <w:color w:val="5A5A5A" w:themeColor="text1" w:themeTint="A5"/>
      <w:spacing w:val="15"/>
    </w:rPr>
  </w:style>
  <w:style w:type="character" w:styleId="Titelvanboek">
    <w:name w:val="Book Title"/>
    <w:basedOn w:val="Standaardalinea-lettertype"/>
    <w:uiPriority w:val="33"/>
    <w:qFormat/>
    <w:rsid w:val="000310D5"/>
    <w:rPr>
      <w:b/>
      <w:bCs/>
      <w:i/>
      <w:iCs/>
      <w:spacing w:val="5"/>
    </w:rPr>
  </w:style>
  <w:style w:type="character" w:styleId="GevolgdeHyperlink">
    <w:name w:val="FollowedHyperlink"/>
    <w:basedOn w:val="Standaardalinea-lettertype"/>
    <w:uiPriority w:val="99"/>
    <w:semiHidden/>
    <w:unhideWhenUsed/>
    <w:rsid w:val="006E43D2"/>
    <w:rPr>
      <w:color w:val="954F72" w:themeColor="followedHyperlink"/>
      <w:u w:val="single"/>
    </w:rPr>
  </w:style>
  <w:style w:type="character" w:customStyle="1" w:styleId="Kop3Char">
    <w:name w:val="Kop 3 Char"/>
    <w:basedOn w:val="Standaardalinea-lettertype"/>
    <w:link w:val="Kop3"/>
    <w:uiPriority w:val="9"/>
    <w:rsid w:val="007144E2"/>
    <w:rPr>
      <w:rFonts w:asciiTheme="majorHAnsi" w:eastAsiaTheme="majorEastAsia" w:hAnsiTheme="majorHAnsi" w:cstheme="majorBidi"/>
      <w:color w:val="1F4D78" w:themeColor="accent1" w:themeShade="7F"/>
      <w:sz w:val="24"/>
      <w:szCs w:val="24"/>
    </w:rPr>
  </w:style>
  <w:style w:type="paragraph" w:styleId="Titel">
    <w:name w:val="Title"/>
    <w:basedOn w:val="Standaard"/>
    <w:next w:val="Standaard"/>
    <w:link w:val="TitelChar"/>
    <w:uiPriority w:val="10"/>
    <w:qFormat/>
    <w:rsid w:val="007144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144E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427386">
      <w:bodyDiv w:val="1"/>
      <w:marLeft w:val="0"/>
      <w:marRight w:val="0"/>
      <w:marTop w:val="0"/>
      <w:marBottom w:val="0"/>
      <w:divBdr>
        <w:top w:val="none" w:sz="0" w:space="0" w:color="auto"/>
        <w:left w:val="none" w:sz="0" w:space="0" w:color="auto"/>
        <w:bottom w:val="none" w:sz="0" w:space="0" w:color="auto"/>
        <w:right w:val="none" w:sz="0" w:space="0" w:color="auto"/>
      </w:divBdr>
      <w:divsChild>
        <w:div w:id="895313843">
          <w:marLeft w:val="0"/>
          <w:marRight w:val="0"/>
          <w:marTop w:val="0"/>
          <w:marBottom w:val="0"/>
          <w:divBdr>
            <w:top w:val="none" w:sz="0" w:space="0" w:color="auto"/>
            <w:left w:val="none" w:sz="0" w:space="0" w:color="auto"/>
            <w:bottom w:val="none" w:sz="0" w:space="0" w:color="auto"/>
            <w:right w:val="none" w:sz="0" w:space="0" w:color="auto"/>
          </w:divBdr>
          <w:divsChild>
            <w:div w:id="1604220854">
              <w:marLeft w:val="0"/>
              <w:marRight w:val="0"/>
              <w:marTop w:val="0"/>
              <w:marBottom w:val="0"/>
              <w:divBdr>
                <w:top w:val="none" w:sz="0" w:space="0" w:color="auto"/>
                <w:left w:val="none" w:sz="0" w:space="0" w:color="auto"/>
                <w:bottom w:val="none" w:sz="0" w:space="0" w:color="auto"/>
                <w:right w:val="none" w:sz="0" w:space="0" w:color="auto"/>
              </w:divBdr>
              <w:divsChild>
                <w:div w:id="3946409">
                  <w:marLeft w:val="0"/>
                  <w:marRight w:val="0"/>
                  <w:marTop w:val="0"/>
                  <w:marBottom w:val="0"/>
                  <w:divBdr>
                    <w:top w:val="none" w:sz="0" w:space="0" w:color="auto"/>
                    <w:left w:val="none" w:sz="0" w:space="0" w:color="auto"/>
                    <w:bottom w:val="none" w:sz="0" w:space="0" w:color="auto"/>
                    <w:right w:val="none" w:sz="0" w:space="0" w:color="auto"/>
                  </w:divBdr>
                  <w:divsChild>
                    <w:div w:id="186212929">
                      <w:marLeft w:val="0"/>
                      <w:marRight w:val="0"/>
                      <w:marTop w:val="0"/>
                      <w:marBottom w:val="0"/>
                      <w:divBdr>
                        <w:top w:val="none" w:sz="0" w:space="0" w:color="auto"/>
                        <w:left w:val="none" w:sz="0" w:space="0" w:color="auto"/>
                        <w:bottom w:val="none" w:sz="0" w:space="0" w:color="auto"/>
                        <w:right w:val="none" w:sz="0" w:space="0" w:color="auto"/>
                      </w:divBdr>
                      <w:divsChild>
                        <w:div w:id="1791126302">
                          <w:marLeft w:val="0"/>
                          <w:marRight w:val="0"/>
                          <w:marTop w:val="0"/>
                          <w:marBottom w:val="0"/>
                          <w:divBdr>
                            <w:top w:val="none" w:sz="0" w:space="0" w:color="auto"/>
                            <w:left w:val="none" w:sz="0" w:space="0" w:color="auto"/>
                            <w:bottom w:val="none" w:sz="0" w:space="0" w:color="auto"/>
                            <w:right w:val="none" w:sz="0" w:space="0" w:color="auto"/>
                          </w:divBdr>
                          <w:divsChild>
                            <w:div w:id="5804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97555">
      <w:bodyDiv w:val="1"/>
      <w:marLeft w:val="0"/>
      <w:marRight w:val="0"/>
      <w:marTop w:val="0"/>
      <w:marBottom w:val="0"/>
      <w:divBdr>
        <w:top w:val="none" w:sz="0" w:space="0" w:color="auto"/>
        <w:left w:val="none" w:sz="0" w:space="0" w:color="auto"/>
        <w:bottom w:val="none" w:sz="0" w:space="0" w:color="auto"/>
        <w:right w:val="none" w:sz="0" w:space="0" w:color="auto"/>
      </w:divBdr>
      <w:divsChild>
        <w:div w:id="1157921713">
          <w:marLeft w:val="0"/>
          <w:marRight w:val="0"/>
          <w:marTop w:val="0"/>
          <w:marBottom w:val="0"/>
          <w:divBdr>
            <w:top w:val="none" w:sz="0" w:space="0" w:color="auto"/>
            <w:left w:val="none" w:sz="0" w:space="0" w:color="auto"/>
            <w:bottom w:val="none" w:sz="0" w:space="0" w:color="auto"/>
            <w:right w:val="none" w:sz="0" w:space="0" w:color="auto"/>
          </w:divBdr>
          <w:divsChild>
            <w:div w:id="744493079">
              <w:marLeft w:val="0"/>
              <w:marRight w:val="0"/>
              <w:marTop w:val="0"/>
              <w:marBottom w:val="0"/>
              <w:divBdr>
                <w:top w:val="none" w:sz="0" w:space="0" w:color="auto"/>
                <w:left w:val="none" w:sz="0" w:space="0" w:color="auto"/>
                <w:bottom w:val="none" w:sz="0" w:space="0" w:color="auto"/>
                <w:right w:val="none" w:sz="0" w:space="0" w:color="auto"/>
              </w:divBdr>
              <w:divsChild>
                <w:div w:id="1252668050">
                  <w:marLeft w:val="0"/>
                  <w:marRight w:val="0"/>
                  <w:marTop w:val="0"/>
                  <w:marBottom w:val="0"/>
                  <w:divBdr>
                    <w:top w:val="none" w:sz="0" w:space="0" w:color="auto"/>
                    <w:left w:val="none" w:sz="0" w:space="0" w:color="auto"/>
                    <w:bottom w:val="none" w:sz="0" w:space="0" w:color="auto"/>
                    <w:right w:val="none" w:sz="0" w:space="0" w:color="auto"/>
                  </w:divBdr>
                  <w:divsChild>
                    <w:div w:id="234971592">
                      <w:marLeft w:val="0"/>
                      <w:marRight w:val="0"/>
                      <w:marTop w:val="0"/>
                      <w:marBottom w:val="0"/>
                      <w:divBdr>
                        <w:top w:val="none" w:sz="0" w:space="0" w:color="auto"/>
                        <w:left w:val="none" w:sz="0" w:space="0" w:color="auto"/>
                        <w:bottom w:val="none" w:sz="0" w:space="0" w:color="auto"/>
                        <w:right w:val="none" w:sz="0" w:space="0" w:color="auto"/>
                      </w:divBdr>
                      <w:divsChild>
                        <w:div w:id="1201668803">
                          <w:marLeft w:val="0"/>
                          <w:marRight w:val="0"/>
                          <w:marTop w:val="0"/>
                          <w:marBottom w:val="0"/>
                          <w:divBdr>
                            <w:top w:val="none" w:sz="0" w:space="0" w:color="auto"/>
                            <w:left w:val="none" w:sz="0" w:space="0" w:color="auto"/>
                            <w:bottom w:val="none" w:sz="0" w:space="0" w:color="auto"/>
                            <w:right w:val="none" w:sz="0" w:space="0" w:color="auto"/>
                          </w:divBdr>
                          <w:divsChild>
                            <w:div w:id="8407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haros.nl/kennisbank/samenhang-armoede-schulden-en-gezondheid/" TargetMode="External"/><Relationship Id="rId18" Type="http://schemas.openxmlformats.org/officeDocument/2006/relationships/hyperlink" Target="https://www.pharos.nl/wp-content/uploads/2019/01/Inwoners-in-de-hoofdrol-Pharos.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gezondin.nu/nieuws/wethouders-zet-extra-in-op-kwetsbare-inwoners-voor-gelijke-kansen-op-gezond-leven/" TargetMode="External"/><Relationship Id="rId34" Type="http://schemas.openxmlformats.org/officeDocument/2006/relationships/hyperlink" Target="https://www.who.int/health-topics/social-determinants-of-health" TargetMode="External"/><Relationship Id="rId7" Type="http://schemas.openxmlformats.org/officeDocument/2006/relationships/endnotes" Target="endnotes.xml"/><Relationship Id="rId12" Type="http://schemas.openxmlformats.org/officeDocument/2006/relationships/hyperlink" Target="https://www.gezondin.nu/nieuws/chronische-stress-belangrijke-factor-gezondheidsverschillen/" TargetMode="External"/><Relationship Id="rId17" Type="http://schemas.openxmlformats.org/officeDocument/2006/relationships/hyperlink" Target="https://www.pharos.nl/kennisbank/inwoners-in-de-hoofdrol/" TargetMode="External"/><Relationship Id="rId25" Type="http://schemas.openxmlformats.org/officeDocument/2006/relationships/hyperlink" Target="http://www.pharos.nl"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ezondin.nu/kennisbank/preventieakkoorden-met-aandacht-voor-iedereen/" TargetMode="External"/><Relationship Id="rId20" Type="http://schemas.openxmlformats.org/officeDocument/2006/relationships/hyperlink" Target="https://www.pharos.nl/infosheets/bereiken-en-betrekken-bouwstenen/"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zondin.nu/wp-content/uploads/2020/12/Samenvatting-landelijke-publicaties-corona-en-SEGV_DEF.pdf" TargetMode="External"/><Relationship Id="rId24" Type="http://schemas.openxmlformats.org/officeDocument/2006/relationships/image" Target="media/image2.png"/><Relationship Id="rId32" Type="http://schemas.openxmlformats.org/officeDocument/2006/relationships/hyperlink" Target="http://www.socialventurepartners.org/wp-content/uploads/2018/01/Problem-with-Equity-vs-Equality-Graphic.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haros.nl/kennisbank/bouwstenen-en-succesfactoren-van-de-aanpak-kansrijke-start/" TargetMode="External"/><Relationship Id="rId23" Type="http://schemas.openxmlformats.org/officeDocument/2006/relationships/hyperlink" Target="https://www.gezondin.nu/kennisbank/keuzehulp-monitoren-en-evalueren/" TargetMode="External"/><Relationship Id="rId28" Type="http://schemas.openxmlformats.org/officeDocument/2006/relationships/hyperlink" Target="https://www.pharos.nl/wp-content/uploads/2021/11/JH_Pharos_armoede_kaart_print-A4_geen-snijtekens_v2.pdf" TargetMode="External"/><Relationship Id="rId36" Type="http://schemas.openxmlformats.org/officeDocument/2006/relationships/fontTable" Target="fontTable.xml"/><Relationship Id="rId10" Type="http://schemas.openxmlformats.org/officeDocument/2006/relationships/hyperlink" Target="https://www.pharos.nl/factsheets/sociaaleconomische-gezondheidsverschillen-segv/" TargetMode="External"/><Relationship Id="rId19" Type="http://schemas.openxmlformats.org/officeDocument/2006/relationships/hyperlink" Target="https://www.gezondin.nu/kennisbank/gezondheid-voor-iedereen-ook-in-contracten-en-subsidieafspraken/"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pharos.nl/gezondheidsverschillen-duurzaam-aanpakken/" TargetMode="External"/><Relationship Id="rId14" Type="http://schemas.openxmlformats.org/officeDocument/2006/relationships/hyperlink" Target="https://www.gezondin.nu/" TargetMode="External"/><Relationship Id="rId22" Type="http://schemas.openxmlformats.org/officeDocument/2006/relationships/hyperlink" Target="https://www.gezondin.nu/kennisbank/handreiking-doelen-stellen/" TargetMode="External"/><Relationship Id="rId27" Type="http://schemas.openxmlformats.org/officeDocument/2006/relationships/hyperlink" Target="http://www.pharos.nl" TargetMode="External"/><Relationship Id="rId30" Type="http://schemas.openxmlformats.org/officeDocument/2006/relationships/image" Target="media/image5.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93C5-7C5B-4686-A568-02A50199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1391</Words>
  <Characters>7653</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Berdien van Benthem</dc:creator>
  <cp:keywords/>
  <dc:description/>
  <cp:lastModifiedBy>Natalie Mathot</cp:lastModifiedBy>
  <cp:revision>3</cp:revision>
  <cp:lastPrinted>2018-02-27T09:36:00Z</cp:lastPrinted>
  <dcterms:created xsi:type="dcterms:W3CDTF">2022-02-17T15:18:00Z</dcterms:created>
  <dcterms:modified xsi:type="dcterms:W3CDTF">2022-02-17T15:19:00Z</dcterms:modified>
</cp:coreProperties>
</file>